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4" w:rsidRPr="005829C4" w:rsidRDefault="005829C4" w:rsidP="005829C4">
      <w:pPr>
        <w:rPr>
          <w:rFonts w:asciiTheme="minorHAnsi" w:hAnsiTheme="minorHAnsi" w:cstheme="minorHAnsi"/>
          <w:b/>
          <w:bCs/>
        </w:rPr>
      </w:pPr>
      <w:r w:rsidRPr="005829C4">
        <w:rPr>
          <w:rFonts w:asciiTheme="minorHAnsi" w:hAnsiTheme="minorHAnsi" w:cstheme="minorHAnsi"/>
          <w:b/>
          <w:bCs/>
        </w:rPr>
        <w:t>Sergio A. Giralt, MD, FACP</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Chief, Adult Bone Marrow Transplant Service</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Division of Hematologic Oncology</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Department of Medicine</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Memorial Sloan Kettering Cancer Center</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New York, NY</w:t>
      </w:r>
    </w:p>
    <w:p w:rsidR="005829C4" w:rsidRPr="005829C4" w:rsidRDefault="005829C4" w:rsidP="005829C4">
      <w:pPr>
        <w:rPr>
          <w:rFonts w:asciiTheme="minorHAnsi" w:hAnsiTheme="minorHAnsi" w:cstheme="minorHAnsi"/>
          <w:i/>
          <w:iCs/>
        </w:rPr>
      </w:pP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Professor of Medicine</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Weill Cornell Medical College</w:t>
      </w:r>
    </w:p>
    <w:p w:rsidR="005829C4" w:rsidRPr="005829C4" w:rsidRDefault="005829C4" w:rsidP="005829C4">
      <w:pPr>
        <w:rPr>
          <w:rFonts w:asciiTheme="minorHAnsi" w:hAnsiTheme="minorHAnsi" w:cstheme="minorHAnsi"/>
          <w:i/>
          <w:iCs/>
        </w:rPr>
      </w:pPr>
      <w:r w:rsidRPr="005829C4">
        <w:rPr>
          <w:rFonts w:asciiTheme="minorHAnsi" w:hAnsiTheme="minorHAnsi" w:cstheme="minorHAnsi"/>
          <w:i/>
          <w:iCs/>
        </w:rPr>
        <w:t>New York, NY</w:t>
      </w:r>
    </w:p>
    <w:p w:rsidR="005829C4" w:rsidRPr="005829C4" w:rsidRDefault="005829C4" w:rsidP="005829C4">
      <w:pPr>
        <w:rPr>
          <w:rFonts w:asciiTheme="minorHAnsi" w:hAnsiTheme="minorHAnsi" w:cstheme="minorHAnsi"/>
        </w:rPr>
      </w:pPr>
    </w:p>
    <w:p w:rsidR="005829C4" w:rsidRPr="005829C4" w:rsidRDefault="005829C4" w:rsidP="005829C4">
      <w:pPr>
        <w:rPr>
          <w:rFonts w:asciiTheme="minorHAnsi" w:hAnsiTheme="minorHAnsi" w:cstheme="minorHAnsi"/>
        </w:rPr>
      </w:pPr>
      <w:r w:rsidRPr="005829C4">
        <w:rPr>
          <w:rFonts w:asciiTheme="minorHAnsi" w:hAnsiTheme="minorHAnsi" w:cstheme="minorHAnsi"/>
        </w:rPr>
        <w:t>                Sergio A. Giralt, MD is the Chief of the Adult Bone Marrow Transplant Service in the Division of Hematologic Oncology at Memorial Sloan Kettering Cancer Center in New York, New York. He is affiliated with Weill Cornell Medical College as a Professor of Medicine.  He received his medical degree from Universidad Central de Venezuela in Caracas, Venezuela, and completed his postgraduate internship at the University Hospital of Caracas. He also completed an internal medicine residency at Good Samaritan Hospital in Cincinnati, Ohio and a postdoctoral fellowship in hematology and oncology at The University of Texas MD Anderson Cancer Center.</w:t>
      </w:r>
    </w:p>
    <w:p w:rsidR="005829C4" w:rsidRDefault="005829C4" w:rsidP="005829C4">
      <w:pPr>
        <w:pStyle w:val="BodyTextIndent3"/>
        <w:ind w:left="0"/>
        <w:jc w:val="left"/>
        <w:rPr>
          <w:rFonts w:asciiTheme="minorHAnsi" w:hAnsiTheme="minorHAnsi" w:cstheme="minorHAnsi"/>
        </w:rPr>
      </w:pPr>
      <w:r w:rsidRPr="005829C4">
        <w:rPr>
          <w:rFonts w:asciiTheme="minorHAnsi" w:hAnsiTheme="minorHAnsi" w:cstheme="minorHAnsi"/>
        </w:rPr>
        <w:t>            Board certified in i</w:t>
      </w:r>
      <w:r w:rsidR="008C5637">
        <w:rPr>
          <w:rFonts w:asciiTheme="minorHAnsi" w:hAnsiTheme="minorHAnsi" w:cstheme="minorHAnsi"/>
        </w:rPr>
        <w:t>nternal medicine and hematology,</w:t>
      </w:r>
      <w:r w:rsidRPr="005829C4">
        <w:rPr>
          <w:rFonts w:asciiTheme="minorHAnsi" w:hAnsiTheme="minorHAnsi" w:cstheme="minorHAnsi"/>
        </w:rPr>
        <w:t xml:space="preserve"> Dr. Giralt holds membership in several professional societies, including the American Society of Hematology, the American Society of Clinical Oncology, the North American Society of Blood and Bone Marrow Transplantation, and the International Society of </w:t>
      </w:r>
      <w:proofErr w:type="spellStart"/>
      <w:r w:rsidRPr="005829C4">
        <w:rPr>
          <w:rFonts w:asciiTheme="minorHAnsi" w:hAnsiTheme="minorHAnsi" w:cstheme="minorHAnsi"/>
        </w:rPr>
        <w:t>Haematology</w:t>
      </w:r>
      <w:proofErr w:type="spellEnd"/>
      <w:r w:rsidRPr="005829C4">
        <w:rPr>
          <w:rFonts w:asciiTheme="minorHAnsi" w:hAnsiTheme="minorHAnsi" w:cstheme="minorHAnsi"/>
        </w:rPr>
        <w:t xml:space="preserve">. He holds key positions with several organizations, including the International Bone Marrow Transplant Registry Executive Committee, the Blood and Marrow Transplant Clinical Trials Network (BMTCTN) Steering Committee, the National Marrow Donor Program Board of Directors, and the Clinical Advisory Board of the Web site </w:t>
      </w:r>
      <w:r w:rsidRPr="005829C4">
        <w:rPr>
          <w:rFonts w:asciiTheme="minorHAnsi" w:hAnsiTheme="minorHAnsi" w:cstheme="minorHAnsi"/>
          <w:color w:val="000000"/>
        </w:rPr>
        <w:t xml:space="preserve">Managing Myeloma. </w:t>
      </w:r>
      <w:r w:rsidRPr="005829C4">
        <w:rPr>
          <w:rFonts w:asciiTheme="minorHAnsi" w:hAnsiTheme="minorHAnsi" w:cstheme="minorHAnsi"/>
        </w:rPr>
        <w:t>He is the past</w:t>
      </w:r>
      <w:r w:rsidRPr="005829C4">
        <w:rPr>
          <w:rFonts w:asciiTheme="minorHAnsi" w:hAnsiTheme="minorHAnsi" w:cstheme="minorHAnsi"/>
          <w:color w:val="FF0000"/>
        </w:rPr>
        <w:t xml:space="preserve"> </w:t>
      </w:r>
      <w:r w:rsidRPr="005829C4">
        <w:rPr>
          <w:rFonts w:asciiTheme="minorHAnsi" w:hAnsiTheme="minorHAnsi" w:cstheme="minorHAnsi"/>
          <w:color w:val="000000"/>
        </w:rPr>
        <w:t xml:space="preserve">President of the American Society for Blood and Marrow Transplantation as well as the Past Chair of the BMT-CTN and </w:t>
      </w:r>
      <w:r w:rsidRPr="005829C4">
        <w:rPr>
          <w:rFonts w:asciiTheme="minorHAnsi" w:hAnsiTheme="minorHAnsi" w:cstheme="minorHAnsi"/>
        </w:rPr>
        <w:t xml:space="preserve">of the Center for International Blood and Marrow Transplant Research. </w:t>
      </w:r>
    </w:p>
    <w:p w:rsidR="008C5637" w:rsidRDefault="008C5637" w:rsidP="005829C4">
      <w:pPr>
        <w:pStyle w:val="BodyTextIndent3"/>
        <w:ind w:left="0"/>
        <w:jc w:val="left"/>
        <w:rPr>
          <w:rFonts w:asciiTheme="minorHAnsi" w:hAnsiTheme="minorHAnsi" w:cstheme="minorHAnsi"/>
        </w:rPr>
      </w:pPr>
    </w:p>
    <w:p w:rsidR="008C5637" w:rsidRPr="005829C4" w:rsidRDefault="008C5637" w:rsidP="008C5637">
      <w:pPr>
        <w:pStyle w:val="BodyTextIndent3"/>
        <w:ind w:left="0" w:firstLine="720"/>
        <w:jc w:val="left"/>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Giralt’s</w:t>
      </w:r>
      <w:proofErr w:type="spellEnd"/>
      <w:r>
        <w:rPr>
          <w:rFonts w:asciiTheme="minorHAnsi" w:hAnsiTheme="minorHAnsi" w:cstheme="minorHAnsi"/>
        </w:rPr>
        <w:t xml:space="preserve"> clinical</w:t>
      </w:r>
      <w:r w:rsidRPr="008C5637">
        <w:rPr>
          <w:rFonts w:asciiTheme="minorHAnsi" w:hAnsiTheme="minorHAnsi" w:cstheme="minorHAnsi"/>
        </w:rPr>
        <w:t xml:space="preserve"> research career has focused in three areas: 1) Developing better tolerated conditioning regimens for older or medically infirmed patients with hematological malignancies to allow them access to this procedure; 2) Developing novel HCT therapies (conditioning regimens plus post transplant therapies) for autologous and allogeneic HCT for myeloma and 3) Pursu</w:t>
      </w:r>
      <w:r>
        <w:rPr>
          <w:rFonts w:asciiTheme="minorHAnsi" w:hAnsiTheme="minorHAnsi" w:cstheme="minorHAnsi"/>
        </w:rPr>
        <w:t>ing</w:t>
      </w:r>
      <w:r w:rsidRPr="008C5637">
        <w:rPr>
          <w:rFonts w:asciiTheme="minorHAnsi" w:hAnsiTheme="minorHAnsi" w:cstheme="minorHAnsi"/>
        </w:rPr>
        <w:t xml:space="preserve"> strategies that will significantly reduce HCT symptom burden and toxicities. As </w:t>
      </w:r>
      <w:r>
        <w:rPr>
          <w:rFonts w:asciiTheme="minorHAnsi" w:hAnsiTheme="minorHAnsi" w:cstheme="minorHAnsi"/>
        </w:rPr>
        <w:t>Chief of the Adult BMT Service, he has</w:t>
      </w:r>
      <w:r w:rsidRPr="008C5637">
        <w:rPr>
          <w:rFonts w:asciiTheme="minorHAnsi" w:hAnsiTheme="minorHAnsi" w:cstheme="minorHAnsi"/>
        </w:rPr>
        <w:t xml:space="preserve"> had extensive experience designing, implementing and performing HCT studies both as a principal investigator and as a collaborator.</w:t>
      </w:r>
    </w:p>
    <w:p w:rsidR="008C5637" w:rsidRDefault="008C5637" w:rsidP="005829C4">
      <w:pPr>
        <w:ind w:firstLine="720"/>
        <w:rPr>
          <w:rFonts w:asciiTheme="minorHAnsi" w:hAnsiTheme="minorHAnsi" w:cstheme="minorHAnsi"/>
          <w:sz w:val="24"/>
          <w:szCs w:val="24"/>
        </w:rPr>
      </w:pPr>
    </w:p>
    <w:p w:rsidR="005829C4" w:rsidRPr="005829C4" w:rsidRDefault="005829C4" w:rsidP="005829C4">
      <w:pPr>
        <w:ind w:firstLine="720"/>
        <w:rPr>
          <w:rFonts w:asciiTheme="minorHAnsi" w:hAnsiTheme="minorHAnsi" w:cstheme="minorHAnsi"/>
          <w:sz w:val="24"/>
          <w:szCs w:val="24"/>
        </w:rPr>
      </w:pPr>
      <w:r w:rsidRPr="005829C4">
        <w:rPr>
          <w:rFonts w:asciiTheme="minorHAnsi" w:hAnsiTheme="minorHAnsi" w:cstheme="minorHAnsi"/>
          <w:sz w:val="24"/>
          <w:szCs w:val="24"/>
        </w:rPr>
        <w:t xml:space="preserve">Dr. Giralt has published over 400 articles and abstracts in the peer-reviewed literature and written chapters for several books. Additionally, Dr. Giralt is a reviewer and editorial board member for several journals. </w:t>
      </w:r>
    </w:p>
    <w:p w:rsidR="00244A3B" w:rsidRDefault="00244A3B"/>
    <w:sectPr w:rsidR="00244A3B" w:rsidSect="00244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9C4"/>
    <w:rsid w:val="00244A3B"/>
    <w:rsid w:val="005829C4"/>
    <w:rsid w:val="008C5637"/>
    <w:rsid w:val="00B5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5829C4"/>
    <w:pPr>
      <w:snapToGrid w:val="0"/>
      <w:ind w:left="144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rsid w:val="005829C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379204">
      <w:bodyDiv w:val="1"/>
      <w:marLeft w:val="0"/>
      <w:marRight w:val="0"/>
      <w:marTop w:val="0"/>
      <w:marBottom w:val="0"/>
      <w:divBdr>
        <w:top w:val="none" w:sz="0" w:space="0" w:color="auto"/>
        <w:left w:val="none" w:sz="0" w:space="0" w:color="auto"/>
        <w:bottom w:val="none" w:sz="0" w:space="0" w:color="auto"/>
        <w:right w:val="none" w:sz="0" w:space="0" w:color="auto"/>
      </w:divBdr>
    </w:div>
    <w:div w:id="2744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2240</Characters>
  <Application>Microsoft Office Word</Application>
  <DocSecurity>0</DocSecurity>
  <Lines>18</Lines>
  <Paragraphs>5</Paragraphs>
  <ScaleCrop>false</ScaleCrop>
  <Company>MSKCC</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manleya</dc:creator>
  <cp:lastModifiedBy>manleya</cp:lastModifiedBy>
  <cp:revision>2</cp:revision>
  <dcterms:created xsi:type="dcterms:W3CDTF">2016-04-04T16:31:00Z</dcterms:created>
  <dcterms:modified xsi:type="dcterms:W3CDTF">2016-09-21T15:35:00Z</dcterms:modified>
</cp:coreProperties>
</file>